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rPr>
      </w:pPr>
    </w:p>
    <w:p w:rsidR="00655AFF" w:rsidRDefault="00655AFF" w:rsidP="00655A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The nurse keeps the environment warmer for older adults because they are more sensitive to cold because of the age-related changes in their:</w:t>
      </w:r>
    </w:p>
    <w:tbl>
      <w:tblPr>
        <w:tblW w:w="0" w:type="auto"/>
        <w:tblCellMar>
          <w:left w:w="45" w:type="dxa"/>
          <w:right w:w="45" w:type="dxa"/>
        </w:tblCellMar>
        <w:tblLook w:val="0000" w:firstRow="0" w:lastRow="0" w:firstColumn="0" w:lastColumn="0" w:noHBand="0" w:noVBand="0"/>
      </w:tblPr>
      <w:tblGrid>
        <w:gridCol w:w="365"/>
        <w:gridCol w:w="8100"/>
      </w:tblGrid>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metabolism</w:t>
            </w:r>
            <w:proofErr w:type="gramEnd"/>
            <w:r>
              <w:rPr>
                <w:rFonts w:ascii="Times New Roman" w:hAnsi="Times New Roman" w:cs="Times New Roman"/>
                <w:color w:val="000000"/>
                <w:sz w:val="24"/>
                <w:szCs w:val="24"/>
              </w:rPr>
              <w:t xml:space="preserve"> rate.</w:t>
            </w:r>
          </w:p>
        </w:tc>
      </w:tr>
      <w:tr w:rsidR="00655AFF">
        <w:tc>
          <w:tcPr>
            <w:tcW w:w="360" w:type="dxa"/>
            <w:tcBorders>
              <w:top w:val="nil"/>
              <w:left w:val="nil"/>
              <w:bottom w:val="nil"/>
              <w:right w:val="nil"/>
            </w:tcBorders>
          </w:tcPr>
          <w:p w:rsidR="00655AFF" w:rsidRDefault="00150A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5AFF">
              <w:rPr>
                <w:rFonts w:ascii="Times New Roman" w:hAnsi="Times New Roman" w:cs="Times New Roman"/>
                <w:color w:val="000000"/>
              </w:rPr>
              <w:t>b.</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subcutaneous</w:t>
            </w:r>
            <w:proofErr w:type="gramEnd"/>
            <w:r>
              <w:rPr>
                <w:rFonts w:ascii="Times New Roman" w:hAnsi="Times New Roman" w:cs="Times New Roman"/>
                <w:color w:val="000000"/>
                <w:sz w:val="24"/>
                <w:szCs w:val="24"/>
              </w:rPr>
              <w:t xml:space="preserve"> tissue.</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musculoskeletal</w:t>
            </w:r>
            <w:proofErr w:type="gramEnd"/>
            <w:r>
              <w:rPr>
                <w:rFonts w:ascii="Times New Roman" w:hAnsi="Times New Roman" w:cs="Times New Roman"/>
                <w:color w:val="000000"/>
                <w:sz w:val="24"/>
                <w:szCs w:val="24"/>
              </w:rPr>
              <w:t xml:space="preserve"> system.</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peripheral</w:t>
            </w:r>
            <w:proofErr w:type="gramEnd"/>
            <w:r>
              <w:rPr>
                <w:rFonts w:ascii="Times New Roman" w:hAnsi="Times New Roman" w:cs="Times New Roman"/>
                <w:color w:val="000000"/>
                <w:sz w:val="24"/>
                <w:szCs w:val="24"/>
              </w:rPr>
              <w:t xml:space="preserve"> vascular system.</w:t>
            </w:r>
          </w:p>
        </w:tc>
      </w:tr>
    </w:tbl>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5AFF" w:rsidRDefault="00655AFF" w:rsidP="00655A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The nurse is accompanying a group of older adults on a July 4th outing to monitor heat prostration. Older adults are intolerant of heat because of an age-related reduction of:</w:t>
      </w:r>
    </w:p>
    <w:tbl>
      <w:tblPr>
        <w:tblW w:w="0" w:type="auto"/>
        <w:tblCellMar>
          <w:left w:w="45" w:type="dxa"/>
          <w:right w:w="45" w:type="dxa"/>
        </w:tblCellMar>
        <w:tblLook w:val="0000" w:firstRow="0" w:lastRow="0" w:firstColumn="0" w:lastColumn="0" w:noHBand="0" w:noVBand="0"/>
      </w:tblPr>
      <w:tblGrid>
        <w:gridCol w:w="365"/>
        <w:gridCol w:w="8100"/>
      </w:tblGrid>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melanin</w:t>
            </w:r>
            <w:proofErr w:type="gramEnd"/>
            <w:r>
              <w:rPr>
                <w:rFonts w:ascii="Times New Roman" w:hAnsi="Times New Roman" w:cs="Times New Roman"/>
                <w:color w:val="000000"/>
                <w:sz w:val="24"/>
                <w:szCs w:val="24"/>
              </w:rPr>
              <w:t>.</w:t>
            </w:r>
          </w:p>
        </w:tc>
      </w:tr>
      <w:tr w:rsidR="00655AFF">
        <w:tc>
          <w:tcPr>
            <w:tcW w:w="360" w:type="dxa"/>
            <w:tcBorders>
              <w:top w:val="nil"/>
              <w:left w:val="nil"/>
              <w:bottom w:val="nil"/>
              <w:right w:val="nil"/>
            </w:tcBorders>
          </w:tcPr>
          <w:p w:rsidR="00655AFF" w:rsidRDefault="00150A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5AFF">
              <w:rPr>
                <w:rFonts w:ascii="Times New Roman" w:hAnsi="Times New Roman" w:cs="Times New Roman"/>
                <w:color w:val="000000"/>
              </w:rPr>
              <w:t>b.</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perspiration</w:t>
            </w:r>
            <w:proofErr w:type="gramEnd"/>
            <w:r>
              <w:rPr>
                <w:rFonts w:ascii="Times New Roman" w:hAnsi="Times New Roman" w:cs="Times New Roman"/>
                <w:color w:val="000000"/>
                <w:sz w:val="24"/>
                <w:szCs w:val="24"/>
              </w:rPr>
              <w:t>.</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body</w:t>
            </w:r>
            <w:proofErr w:type="gramEnd"/>
            <w:r>
              <w:rPr>
                <w:rFonts w:ascii="Times New Roman" w:hAnsi="Times New Roman" w:cs="Times New Roman"/>
                <w:color w:val="000000"/>
                <w:sz w:val="24"/>
                <w:szCs w:val="24"/>
              </w:rPr>
              <w:t xml:space="preserve"> temperature.</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capillary</w:t>
            </w:r>
            <w:proofErr w:type="gramEnd"/>
            <w:r>
              <w:rPr>
                <w:rFonts w:ascii="Times New Roman" w:hAnsi="Times New Roman" w:cs="Times New Roman"/>
                <w:color w:val="000000"/>
                <w:sz w:val="24"/>
                <w:szCs w:val="24"/>
              </w:rPr>
              <w:t xml:space="preserve"> fragility.</w:t>
            </w:r>
          </w:p>
        </w:tc>
      </w:tr>
    </w:tbl>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5AFF" w:rsidRDefault="00655AFF" w:rsidP="00655A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The nurse cautions the CNAs to use care when transferring or handling older adults because their vascular fragility will cause:</w:t>
      </w:r>
    </w:p>
    <w:tbl>
      <w:tblPr>
        <w:tblW w:w="0" w:type="auto"/>
        <w:tblCellMar>
          <w:left w:w="45" w:type="dxa"/>
          <w:right w:w="45" w:type="dxa"/>
        </w:tblCellMar>
        <w:tblLook w:val="0000" w:firstRow="0" w:lastRow="0" w:firstColumn="0" w:lastColumn="0" w:noHBand="0" w:noVBand="0"/>
      </w:tblPr>
      <w:tblGrid>
        <w:gridCol w:w="365"/>
        <w:gridCol w:w="8100"/>
      </w:tblGrid>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altered</w:t>
            </w:r>
            <w:proofErr w:type="gramEnd"/>
            <w:r>
              <w:rPr>
                <w:rFonts w:ascii="Times New Roman" w:hAnsi="Times New Roman" w:cs="Times New Roman"/>
                <w:color w:val="000000"/>
                <w:sz w:val="24"/>
                <w:szCs w:val="24"/>
              </w:rPr>
              <w:t xml:space="preserve"> blood pressure.</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pressure</w:t>
            </w:r>
            <w:proofErr w:type="gramEnd"/>
            <w:r>
              <w:rPr>
                <w:rFonts w:ascii="Times New Roman" w:hAnsi="Times New Roman" w:cs="Times New Roman"/>
                <w:color w:val="000000"/>
                <w:sz w:val="24"/>
                <w:szCs w:val="24"/>
              </w:rPr>
              <w:t xml:space="preserve"> ulcers.</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pruritus</w:t>
            </w:r>
            <w:proofErr w:type="gramEnd"/>
            <w:r>
              <w:rPr>
                <w:rFonts w:ascii="Times New Roman" w:hAnsi="Times New Roman" w:cs="Times New Roman"/>
                <w:color w:val="000000"/>
                <w:sz w:val="24"/>
                <w:szCs w:val="24"/>
              </w:rPr>
              <w:t>.</w:t>
            </w:r>
          </w:p>
        </w:tc>
      </w:tr>
      <w:tr w:rsidR="00655AFF">
        <w:tc>
          <w:tcPr>
            <w:tcW w:w="360" w:type="dxa"/>
            <w:tcBorders>
              <w:top w:val="nil"/>
              <w:left w:val="nil"/>
              <w:bottom w:val="nil"/>
              <w:right w:val="nil"/>
            </w:tcBorders>
          </w:tcPr>
          <w:p w:rsidR="00655AFF" w:rsidRDefault="00150A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5AFF">
              <w:rPr>
                <w:rFonts w:ascii="Times New Roman" w:hAnsi="Times New Roman" w:cs="Times New Roman"/>
                <w:color w:val="000000"/>
              </w:rPr>
              <w:t>d.</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senile</w:t>
            </w:r>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purpura</w:t>
            </w:r>
            <w:proofErr w:type="spellEnd"/>
            <w:r>
              <w:rPr>
                <w:rFonts w:ascii="Times New Roman" w:hAnsi="Times New Roman" w:cs="Times New Roman"/>
                <w:color w:val="000000"/>
                <w:sz w:val="24"/>
                <w:szCs w:val="24"/>
              </w:rPr>
              <w:t>.</w:t>
            </w:r>
          </w:p>
        </w:tc>
      </w:tr>
    </w:tbl>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5AFF" w:rsidRDefault="00655AFF" w:rsidP="00655A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The nurse assesses a stage I pressure ulcer on an older adult’s coccyx by the appearance of a:</w:t>
      </w:r>
    </w:p>
    <w:tbl>
      <w:tblPr>
        <w:tblW w:w="0" w:type="auto"/>
        <w:tblCellMar>
          <w:left w:w="45" w:type="dxa"/>
          <w:right w:w="45" w:type="dxa"/>
        </w:tblCellMar>
        <w:tblLook w:val="0000" w:firstRow="0" w:lastRow="0" w:firstColumn="0" w:lastColumn="0" w:noHBand="0" w:noVBand="0"/>
      </w:tblPr>
      <w:tblGrid>
        <w:gridCol w:w="365"/>
        <w:gridCol w:w="8100"/>
      </w:tblGrid>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clear</w:t>
            </w:r>
            <w:proofErr w:type="gramEnd"/>
            <w:r>
              <w:rPr>
                <w:rFonts w:ascii="Times New Roman" w:hAnsi="Times New Roman" w:cs="Times New Roman"/>
                <w:color w:val="000000"/>
                <w:sz w:val="24"/>
                <w:szCs w:val="24"/>
              </w:rPr>
              <w:t xml:space="preserve"> blister.</w:t>
            </w:r>
          </w:p>
        </w:tc>
      </w:tr>
      <w:tr w:rsidR="00655AFF">
        <w:tc>
          <w:tcPr>
            <w:tcW w:w="360" w:type="dxa"/>
            <w:tcBorders>
              <w:top w:val="nil"/>
              <w:left w:val="nil"/>
              <w:bottom w:val="nil"/>
              <w:right w:val="nil"/>
            </w:tcBorders>
          </w:tcPr>
          <w:p w:rsidR="00655AFF" w:rsidRDefault="00150A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5AFF">
              <w:rPr>
                <w:rFonts w:ascii="Times New Roman" w:hAnsi="Times New Roman" w:cs="Times New Roman"/>
                <w:color w:val="000000"/>
              </w:rPr>
              <w:t>b.</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nonblanchable</w:t>
            </w:r>
            <w:proofErr w:type="spellEnd"/>
            <w:proofErr w:type="gramEnd"/>
            <w:r>
              <w:rPr>
                <w:rFonts w:ascii="Times New Roman" w:hAnsi="Times New Roman" w:cs="Times New Roman"/>
                <w:color w:val="000000"/>
                <w:sz w:val="24"/>
                <w:szCs w:val="24"/>
              </w:rPr>
              <w:t xml:space="preserve"> area of erythema.</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scaly</w:t>
            </w:r>
            <w:proofErr w:type="gramEnd"/>
            <w:r>
              <w:rPr>
                <w:rFonts w:ascii="Times New Roman" w:hAnsi="Times New Roman" w:cs="Times New Roman"/>
                <w:color w:val="000000"/>
                <w:sz w:val="24"/>
                <w:szCs w:val="24"/>
              </w:rPr>
              <w:t xml:space="preserve"> abraded area.</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painful</w:t>
            </w:r>
            <w:proofErr w:type="gramEnd"/>
            <w:r>
              <w:rPr>
                <w:rFonts w:ascii="Times New Roman" w:hAnsi="Times New Roman" w:cs="Times New Roman"/>
                <w:color w:val="000000"/>
                <w:sz w:val="24"/>
                <w:szCs w:val="24"/>
              </w:rPr>
              <w:t xml:space="preserve"> reddened area.</w:t>
            </w:r>
          </w:p>
        </w:tc>
      </w:tr>
    </w:tbl>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5AFF" w:rsidRDefault="00655AFF" w:rsidP="00655A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When the perplexed 70-year-old woman asks, “How in the world can my bones be brittle when I eat all the right foods?” the nurse’s most informative reply is:</w:t>
      </w:r>
    </w:p>
    <w:tbl>
      <w:tblPr>
        <w:tblW w:w="0" w:type="auto"/>
        <w:tblCellMar>
          <w:left w:w="45" w:type="dxa"/>
          <w:right w:w="45" w:type="dxa"/>
        </w:tblCellMar>
        <w:tblLook w:val="0000" w:firstRow="0" w:lastRow="0" w:firstColumn="0" w:lastColumn="0" w:noHBand="0" w:noVBand="0"/>
      </w:tblPr>
      <w:tblGrid>
        <w:gridCol w:w="365"/>
        <w:gridCol w:w="8100"/>
      </w:tblGrid>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“Calcium loss is expected in the older adult.”</w:t>
            </w:r>
          </w:p>
        </w:tc>
      </w:tr>
      <w:tr w:rsidR="00655AFF">
        <w:tc>
          <w:tcPr>
            <w:tcW w:w="360" w:type="dxa"/>
            <w:tcBorders>
              <w:top w:val="nil"/>
              <w:left w:val="nil"/>
              <w:bottom w:val="nil"/>
              <w:right w:val="nil"/>
            </w:tcBorders>
          </w:tcPr>
          <w:p w:rsidR="00655AFF" w:rsidRDefault="00150A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5AFF">
              <w:rPr>
                <w:rFonts w:ascii="Times New Roman" w:hAnsi="Times New Roman" w:cs="Times New Roman"/>
                <w:color w:val="000000"/>
              </w:rPr>
              <w:t>b.</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“Calcium is continuously withdrawn from bone for nerve and muscle function.”</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“Smoking and alcohol consumption speed calcium loss from the bones.”</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“Walking and standing increase calcium loss from the bone.”</w:t>
            </w:r>
          </w:p>
        </w:tc>
      </w:tr>
    </w:tbl>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5AFF" w:rsidRDefault="00655AFF" w:rsidP="00655A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When the 70-year-old postmenopausal woman asks whether her hormone replacement therapy (HRT) will prevent bone loss, the nurse’s most helpful response is:</w:t>
      </w:r>
    </w:p>
    <w:tbl>
      <w:tblPr>
        <w:tblW w:w="0" w:type="auto"/>
        <w:tblCellMar>
          <w:left w:w="45" w:type="dxa"/>
          <w:right w:w="45" w:type="dxa"/>
        </w:tblCellMar>
        <w:tblLook w:val="0000" w:firstRow="0" w:lastRow="0" w:firstColumn="0" w:lastColumn="0" w:noHBand="0" w:noVBand="0"/>
      </w:tblPr>
      <w:tblGrid>
        <w:gridCol w:w="365"/>
        <w:gridCol w:w="8100"/>
      </w:tblGrid>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 HRT is not helpful after the age of 60.”</w:t>
            </w:r>
          </w:p>
        </w:tc>
      </w:tr>
      <w:tr w:rsidR="00655AFF">
        <w:tc>
          <w:tcPr>
            <w:tcW w:w="360" w:type="dxa"/>
            <w:tcBorders>
              <w:top w:val="nil"/>
              <w:left w:val="nil"/>
              <w:bottom w:val="nil"/>
              <w:right w:val="nil"/>
            </w:tcBorders>
          </w:tcPr>
          <w:p w:rsidR="00655AFF" w:rsidRDefault="00150A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5AFF">
              <w:rPr>
                <w:rFonts w:ascii="Times New Roman" w:hAnsi="Times New Roman" w:cs="Times New Roman"/>
                <w:color w:val="000000"/>
              </w:rPr>
              <w:t>b.</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“Yes. HRT will prevent bone loss but can cause a stroke, heart attack, or breast cancer.”</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 HRT is reliant on some natural estrogen production from the ovaries.”</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“Yes. HRT is a widely accepted therapy for prevention of bone loss.”</w:t>
            </w:r>
          </w:p>
        </w:tc>
      </w:tr>
    </w:tbl>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5AFF" w:rsidRDefault="00655AFF" w:rsidP="00655A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The nurse modifies the nursing care plan for a 62-year-old woman in an extended-care facility who is suffering a flare in her rheumatoid arthritis to include interventions to:</w:t>
      </w:r>
    </w:p>
    <w:tbl>
      <w:tblPr>
        <w:tblW w:w="0" w:type="auto"/>
        <w:tblCellMar>
          <w:left w:w="45" w:type="dxa"/>
          <w:right w:w="45" w:type="dxa"/>
        </w:tblCellMar>
        <w:tblLook w:val="0000" w:firstRow="0" w:lastRow="0" w:firstColumn="0" w:lastColumn="0" w:noHBand="0" w:noVBand="0"/>
      </w:tblPr>
      <w:tblGrid>
        <w:gridCol w:w="365"/>
        <w:gridCol w:w="8100"/>
      </w:tblGrid>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w:t>
            </w:r>
            <w:proofErr w:type="gramEnd"/>
            <w:r>
              <w:rPr>
                <w:rFonts w:ascii="Times New Roman" w:hAnsi="Times New Roman" w:cs="Times New Roman"/>
                <w:color w:val="000000"/>
                <w:sz w:val="24"/>
                <w:szCs w:val="24"/>
              </w:rPr>
              <w:t xml:space="preserve"> fluid intake.</w:t>
            </w:r>
          </w:p>
        </w:tc>
      </w:tr>
      <w:tr w:rsidR="00655AFF">
        <w:tc>
          <w:tcPr>
            <w:tcW w:w="360" w:type="dxa"/>
            <w:tcBorders>
              <w:top w:val="nil"/>
              <w:left w:val="nil"/>
              <w:bottom w:val="nil"/>
              <w:right w:val="nil"/>
            </w:tcBorders>
          </w:tcPr>
          <w:p w:rsidR="00655AFF" w:rsidRDefault="00150A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5AFF">
              <w:rPr>
                <w:rFonts w:ascii="Times New Roman" w:hAnsi="Times New Roman" w:cs="Times New Roman"/>
                <w:color w:val="000000"/>
              </w:rPr>
              <w:t>b.</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schedule</w:t>
            </w:r>
            <w:proofErr w:type="gramEnd"/>
            <w:r>
              <w:rPr>
                <w:rFonts w:ascii="Times New Roman" w:hAnsi="Times New Roman" w:cs="Times New Roman"/>
                <w:color w:val="000000"/>
                <w:sz w:val="24"/>
                <w:szCs w:val="24"/>
              </w:rPr>
              <w:t xml:space="preserve"> several rest periods to balance activity.</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w:t>
            </w:r>
            <w:proofErr w:type="gramEnd"/>
            <w:r>
              <w:rPr>
                <w:rFonts w:ascii="Times New Roman" w:hAnsi="Times New Roman" w:cs="Times New Roman"/>
                <w:color w:val="000000"/>
                <w:sz w:val="24"/>
                <w:szCs w:val="24"/>
              </w:rPr>
              <w:t xml:space="preserve"> salt in the diet.</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assist</w:t>
            </w:r>
            <w:proofErr w:type="gramEnd"/>
            <w:r>
              <w:rPr>
                <w:rFonts w:ascii="Times New Roman" w:hAnsi="Times New Roman" w:cs="Times New Roman"/>
                <w:color w:val="000000"/>
                <w:sz w:val="24"/>
                <w:szCs w:val="24"/>
              </w:rPr>
              <w:t xml:space="preserve"> with rigorous finger extension exercises.</w:t>
            </w:r>
          </w:p>
        </w:tc>
      </w:tr>
    </w:tbl>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5AFF" w:rsidRDefault="00655AFF" w:rsidP="00655A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The nurse is aware that the cardinal signs and symptoms of congestive heart failure are:</w:t>
      </w:r>
    </w:p>
    <w:tbl>
      <w:tblPr>
        <w:tblW w:w="0" w:type="auto"/>
        <w:tblCellMar>
          <w:left w:w="45" w:type="dxa"/>
          <w:right w:w="45" w:type="dxa"/>
        </w:tblCellMar>
        <w:tblLook w:val="0000" w:firstRow="0" w:lastRow="0" w:firstColumn="0" w:lastColumn="0" w:noHBand="0" w:noVBand="0"/>
      </w:tblPr>
      <w:tblGrid>
        <w:gridCol w:w="360"/>
        <w:gridCol w:w="8100"/>
      </w:tblGrid>
      <w:tr w:rsidR="00655AFF">
        <w:tc>
          <w:tcPr>
            <w:tcW w:w="360" w:type="dxa"/>
            <w:tcBorders>
              <w:top w:val="nil"/>
              <w:left w:val="nil"/>
              <w:bottom w:val="nil"/>
              <w:right w:val="nil"/>
            </w:tcBorders>
          </w:tcPr>
          <w:p w:rsidR="00655AFF" w:rsidRDefault="00150A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5AFF">
              <w:rPr>
                <w:rFonts w:ascii="Times New Roman" w:hAnsi="Times New Roman" w:cs="Times New Roman"/>
                <w:color w:val="000000"/>
              </w:rPr>
              <w:t>a.</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dyspnea</w:t>
            </w:r>
            <w:proofErr w:type="gramEnd"/>
            <w:r>
              <w:rPr>
                <w:rFonts w:ascii="Times New Roman" w:hAnsi="Times New Roman" w:cs="Times New Roman"/>
                <w:color w:val="000000"/>
                <w:sz w:val="24"/>
                <w:szCs w:val="24"/>
              </w:rPr>
              <w:t xml:space="preserve"> and edema.</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myocardial</w:t>
            </w:r>
            <w:proofErr w:type="gramEnd"/>
            <w:r>
              <w:rPr>
                <w:rFonts w:ascii="Times New Roman" w:hAnsi="Times New Roman" w:cs="Times New Roman"/>
                <w:color w:val="000000"/>
                <w:sz w:val="24"/>
                <w:szCs w:val="24"/>
              </w:rPr>
              <w:t xml:space="preserve"> pain and hypotension.</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ventricular</w:t>
            </w:r>
            <w:proofErr w:type="gramEnd"/>
            <w:r>
              <w:rPr>
                <w:rFonts w:ascii="Times New Roman" w:hAnsi="Times New Roman" w:cs="Times New Roman"/>
                <w:color w:val="000000"/>
                <w:sz w:val="24"/>
                <w:szCs w:val="24"/>
              </w:rPr>
              <w:t xml:space="preserve"> arrhythmias and cyanosis.</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atrial</w:t>
            </w:r>
            <w:proofErr w:type="gramEnd"/>
            <w:r>
              <w:rPr>
                <w:rFonts w:ascii="Times New Roman" w:hAnsi="Times New Roman" w:cs="Times New Roman"/>
                <w:color w:val="000000"/>
                <w:sz w:val="24"/>
                <w:szCs w:val="24"/>
              </w:rPr>
              <w:t xml:space="preserve"> arrhythmias and polycythemia.</w:t>
            </w:r>
          </w:p>
        </w:tc>
      </w:tr>
    </w:tbl>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5AFF" w:rsidRDefault="00655AFF" w:rsidP="00655A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The nurse explains that pernicious anemia is caused by:</w:t>
      </w:r>
    </w:p>
    <w:tbl>
      <w:tblPr>
        <w:tblW w:w="0" w:type="auto"/>
        <w:tblCellMar>
          <w:left w:w="45" w:type="dxa"/>
          <w:right w:w="45" w:type="dxa"/>
        </w:tblCellMar>
        <w:tblLook w:val="0000" w:firstRow="0" w:lastRow="0" w:firstColumn="0" w:lastColumn="0" w:noHBand="0" w:noVBand="0"/>
      </w:tblPr>
      <w:tblGrid>
        <w:gridCol w:w="365"/>
        <w:gridCol w:w="8100"/>
      </w:tblGrid>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iron deficiency.</w:t>
            </w:r>
          </w:p>
        </w:tc>
      </w:tr>
      <w:tr w:rsidR="00655AFF">
        <w:tc>
          <w:tcPr>
            <w:tcW w:w="360" w:type="dxa"/>
            <w:tcBorders>
              <w:top w:val="nil"/>
              <w:left w:val="nil"/>
              <w:bottom w:val="nil"/>
              <w:right w:val="nil"/>
            </w:tcBorders>
          </w:tcPr>
          <w:p w:rsidR="00655AFF" w:rsidRDefault="00150A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5AFF">
              <w:rPr>
                <w:rFonts w:ascii="Times New Roman" w:hAnsi="Times New Roman" w:cs="Times New Roman"/>
                <w:color w:val="000000"/>
              </w:rPr>
              <w:t>b.</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vertAlign w:val="subscript"/>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deficiency of vitamin B</w:t>
            </w:r>
            <w:r>
              <w:rPr>
                <w:rFonts w:ascii="Times New Roman" w:hAnsi="Times New Roman" w:cs="Times New Roman"/>
                <w:color w:val="000000"/>
                <w:sz w:val="24"/>
                <w:szCs w:val="24"/>
                <w:vertAlign w:val="subscript"/>
              </w:rPr>
              <w:t>12</w:t>
            </w:r>
            <w:r>
              <w:rPr>
                <w:rFonts w:ascii="Times New Roman" w:hAnsi="Times New Roman" w:cs="Times New Roman"/>
                <w:color w:val="000000"/>
                <w:sz w:val="24"/>
                <w:szCs w:val="24"/>
              </w:rPr>
              <w:t>.</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inadequate</w:t>
            </w:r>
            <w:proofErr w:type="gramEnd"/>
            <w:r>
              <w:rPr>
                <w:rFonts w:ascii="Times New Roman" w:hAnsi="Times New Roman" w:cs="Times New Roman"/>
                <w:color w:val="000000"/>
                <w:sz w:val="24"/>
                <w:szCs w:val="24"/>
              </w:rPr>
              <w:t xml:space="preserve"> nutrition.</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blood</w:t>
            </w:r>
            <w:proofErr w:type="gramEnd"/>
            <w:r>
              <w:rPr>
                <w:rFonts w:ascii="Times New Roman" w:hAnsi="Times New Roman" w:cs="Times New Roman"/>
                <w:color w:val="000000"/>
                <w:sz w:val="24"/>
                <w:szCs w:val="24"/>
              </w:rPr>
              <w:t xml:space="preserve"> loss.</w:t>
            </w:r>
          </w:p>
        </w:tc>
      </w:tr>
    </w:tbl>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5AFF" w:rsidRDefault="00655AFF" w:rsidP="00655A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 xml:space="preserve">The nurse suspects that the pale, edematous, listless diabetic patient who has </w:t>
      </w:r>
      <w:proofErr w:type="gramStart"/>
      <w:r>
        <w:rPr>
          <w:rFonts w:ascii="Times New Roman" w:hAnsi="Times New Roman" w:cs="Times New Roman"/>
          <w:color w:val="000000"/>
          <w:sz w:val="24"/>
          <w:szCs w:val="24"/>
        </w:rPr>
        <w:t>a blood</w:t>
      </w:r>
      <w:proofErr w:type="gramEnd"/>
      <w:r>
        <w:rPr>
          <w:rFonts w:ascii="Times New Roman" w:hAnsi="Times New Roman" w:cs="Times New Roman"/>
          <w:color w:val="000000"/>
          <w:sz w:val="24"/>
          <w:szCs w:val="24"/>
        </w:rPr>
        <w:t xml:space="preserve"> urea nitrogen (BUN) level of 35 mg/</w:t>
      </w:r>
      <w:proofErr w:type="spellStart"/>
      <w:r>
        <w:rPr>
          <w:rFonts w:ascii="Times New Roman" w:hAnsi="Times New Roman" w:cs="Times New Roman"/>
          <w:color w:val="000000"/>
          <w:sz w:val="24"/>
          <w:szCs w:val="24"/>
        </w:rPr>
        <w:t>dL</w:t>
      </w:r>
      <w:proofErr w:type="spellEnd"/>
      <w:r>
        <w:rPr>
          <w:rFonts w:ascii="Times New Roman" w:hAnsi="Times New Roman" w:cs="Times New Roman"/>
          <w:color w:val="000000"/>
          <w:sz w:val="24"/>
          <w:szCs w:val="24"/>
        </w:rPr>
        <w:t xml:space="preserve"> and a </w:t>
      </w:r>
      <w:proofErr w:type="spellStart"/>
      <w:r>
        <w:rPr>
          <w:rFonts w:ascii="Times New Roman" w:hAnsi="Times New Roman" w:cs="Times New Roman"/>
          <w:color w:val="000000"/>
          <w:sz w:val="24"/>
          <w:szCs w:val="24"/>
        </w:rPr>
        <w:t>creatinine</w:t>
      </w:r>
      <w:proofErr w:type="spellEnd"/>
      <w:r>
        <w:rPr>
          <w:rFonts w:ascii="Times New Roman" w:hAnsi="Times New Roman" w:cs="Times New Roman"/>
          <w:color w:val="000000"/>
          <w:sz w:val="24"/>
          <w:szCs w:val="24"/>
        </w:rPr>
        <w:t xml:space="preserve"> level of 4 mg/</w:t>
      </w:r>
      <w:proofErr w:type="spellStart"/>
      <w:r>
        <w:rPr>
          <w:rFonts w:ascii="Times New Roman" w:hAnsi="Times New Roman" w:cs="Times New Roman"/>
          <w:color w:val="000000"/>
          <w:sz w:val="24"/>
          <w:szCs w:val="24"/>
        </w:rPr>
        <w:t>dL</w:t>
      </w:r>
      <w:proofErr w:type="spellEnd"/>
      <w:r>
        <w:rPr>
          <w:rFonts w:ascii="Times New Roman" w:hAnsi="Times New Roman" w:cs="Times New Roman"/>
          <w:color w:val="000000"/>
          <w:sz w:val="24"/>
          <w:szCs w:val="24"/>
        </w:rPr>
        <w:t xml:space="preserve"> has:</w:t>
      </w:r>
    </w:p>
    <w:tbl>
      <w:tblPr>
        <w:tblW w:w="0" w:type="auto"/>
        <w:tblCellMar>
          <w:left w:w="45" w:type="dxa"/>
          <w:right w:w="45" w:type="dxa"/>
        </w:tblCellMar>
        <w:tblLook w:val="0000" w:firstRow="0" w:lastRow="0" w:firstColumn="0" w:lastColumn="0" w:noHBand="0" w:noVBand="0"/>
      </w:tblPr>
      <w:tblGrid>
        <w:gridCol w:w="360"/>
        <w:gridCol w:w="8100"/>
      </w:tblGrid>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diverticulitis</w:t>
            </w:r>
            <w:proofErr w:type="gramEnd"/>
            <w:r>
              <w:rPr>
                <w:rFonts w:ascii="Times New Roman" w:hAnsi="Times New Roman" w:cs="Times New Roman"/>
                <w:color w:val="000000"/>
                <w:sz w:val="24"/>
                <w:szCs w:val="24"/>
              </w:rPr>
              <w:t>.</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congestive</w:t>
            </w:r>
            <w:proofErr w:type="gramEnd"/>
            <w:r>
              <w:rPr>
                <w:rFonts w:ascii="Times New Roman" w:hAnsi="Times New Roman" w:cs="Times New Roman"/>
                <w:color w:val="000000"/>
                <w:sz w:val="24"/>
                <w:szCs w:val="24"/>
              </w:rPr>
              <w:t xml:space="preserve"> heart failure.</w:t>
            </w:r>
          </w:p>
        </w:tc>
      </w:tr>
      <w:tr w:rsidR="00655AFF">
        <w:tc>
          <w:tcPr>
            <w:tcW w:w="360" w:type="dxa"/>
            <w:tcBorders>
              <w:top w:val="nil"/>
              <w:left w:val="nil"/>
              <w:bottom w:val="nil"/>
              <w:right w:val="nil"/>
            </w:tcBorders>
          </w:tcPr>
          <w:p w:rsidR="00655AFF" w:rsidRDefault="00150A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5AFF">
              <w:rPr>
                <w:rFonts w:ascii="Times New Roman" w:hAnsi="Times New Roman" w:cs="Times New Roman"/>
                <w:color w:val="000000"/>
              </w:rPr>
              <w:t>c.</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chronic</w:t>
            </w:r>
            <w:proofErr w:type="gramEnd"/>
            <w:r>
              <w:rPr>
                <w:rFonts w:ascii="Times New Roman" w:hAnsi="Times New Roman" w:cs="Times New Roman"/>
                <w:color w:val="000000"/>
                <w:sz w:val="24"/>
                <w:szCs w:val="24"/>
              </w:rPr>
              <w:t xml:space="preserve"> renal failure.</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benign</w:t>
            </w:r>
            <w:proofErr w:type="gramEnd"/>
            <w:r>
              <w:rPr>
                <w:rFonts w:ascii="Times New Roman" w:hAnsi="Times New Roman" w:cs="Times New Roman"/>
                <w:color w:val="000000"/>
                <w:sz w:val="24"/>
                <w:szCs w:val="24"/>
              </w:rPr>
              <w:t xml:space="preserve"> prostatic hypertrophy.</w:t>
            </w:r>
          </w:p>
        </w:tc>
      </w:tr>
    </w:tbl>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5AFF" w:rsidRDefault="00655AFF" w:rsidP="00655A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When giving written discharge instructions to a person with macular degeneration, the nurse should:</w:t>
      </w:r>
    </w:p>
    <w:tbl>
      <w:tblPr>
        <w:tblW w:w="0" w:type="auto"/>
        <w:tblCellMar>
          <w:left w:w="45" w:type="dxa"/>
          <w:right w:w="45" w:type="dxa"/>
        </w:tblCellMar>
        <w:tblLook w:val="0000" w:firstRow="0" w:lastRow="0" w:firstColumn="0" w:lastColumn="0" w:noHBand="0" w:noVBand="0"/>
      </w:tblPr>
      <w:tblGrid>
        <w:gridCol w:w="365"/>
        <w:gridCol w:w="8100"/>
      </w:tblGrid>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write</w:t>
            </w:r>
            <w:proofErr w:type="gramEnd"/>
            <w:r>
              <w:rPr>
                <w:rFonts w:ascii="Times New Roman" w:hAnsi="Times New Roman" w:cs="Times New Roman"/>
                <w:color w:val="000000"/>
                <w:sz w:val="24"/>
                <w:szCs w:val="24"/>
              </w:rPr>
              <w:t xml:space="preserve"> the instructions in bold print.</w:t>
            </w:r>
          </w:p>
        </w:tc>
      </w:tr>
      <w:tr w:rsidR="00655AFF">
        <w:tc>
          <w:tcPr>
            <w:tcW w:w="360" w:type="dxa"/>
            <w:tcBorders>
              <w:top w:val="nil"/>
              <w:left w:val="nil"/>
              <w:bottom w:val="nil"/>
              <w:right w:val="nil"/>
            </w:tcBorders>
          </w:tcPr>
          <w:p w:rsidR="00655AFF" w:rsidRDefault="00150A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5AFF">
              <w:rPr>
                <w:rFonts w:ascii="Times New Roman" w:hAnsi="Times New Roman" w:cs="Times New Roman"/>
                <w:color w:val="000000"/>
              </w:rPr>
              <w:t>b.</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adjust</w:t>
            </w:r>
            <w:proofErr w:type="gramEnd"/>
            <w:r>
              <w:rPr>
                <w:rFonts w:ascii="Times New Roman" w:hAnsi="Times New Roman" w:cs="Times New Roman"/>
                <w:color w:val="000000"/>
                <w:sz w:val="24"/>
                <w:szCs w:val="24"/>
              </w:rPr>
              <w:t xml:space="preserve"> the table and light to assist the patient to use peripheral vision to read.</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place</w:t>
            </w:r>
            <w:proofErr w:type="gramEnd"/>
            <w:r>
              <w:rPr>
                <w:rFonts w:ascii="Times New Roman" w:hAnsi="Times New Roman" w:cs="Times New Roman"/>
                <w:color w:val="000000"/>
                <w:sz w:val="24"/>
                <w:szCs w:val="24"/>
              </w:rPr>
              <w:t xml:space="preserve"> written document directly in front of the patient to read.</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read</w:t>
            </w:r>
            <w:proofErr w:type="gramEnd"/>
            <w:r>
              <w:rPr>
                <w:rFonts w:ascii="Times New Roman" w:hAnsi="Times New Roman" w:cs="Times New Roman"/>
                <w:color w:val="000000"/>
                <w:sz w:val="24"/>
                <w:szCs w:val="24"/>
              </w:rPr>
              <w:t xml:space="preserve"> the document to the patient.</w:t>
            </w:r>
          </w:p>
        </w:tc>
      </w:tr>
    </w:tbl>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5AFF" w:rsidRDefault="00655AFF" w:rsidP="00655A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When the 70-year-old female patient says, “Keeping up with when to take the flu vaccine is a big hassle. I’m not going to add trying to keep up with a pneumonia vaccine as well. It’s too expensive.” The nurse explains that the patient:</w:t>
      </w:r>
    </w:p>
    <w:tbl>
      <w:tblPr>
        <w:tblW w:w="0" w:type="auto"/>
        <w:tblCellMar>
          <w:left w:w="45" w:type="dxa"/>
          <w:right w:w="45" w:type="dxa"/>
        </w:tblCellMar>
        <w:tblLook w:val="0000" w:firstRow="0" w:lastRow="0" w:firstColumn="0" w:lastColumn="0" w:noHBand="0" w:noVBand="0"/>
      </w:tblPr>
      <w:tblGrid>
        <w:gridCol w:w="365"/>
        <w:gridCol w:w="8100"/>
      </w:tblGrid>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can</w:t>
            </w:r>
            <w:proofErr w:type="gramEnd"/>
            <w:r>
              <w:rPr>
                <w:rFonts w:ascii="Times New Roman" w:hAnsi="Times New Roman" w:cs="Times New Roman"/>
                <w:color w:val="000000"/>
                <w:sz w:val="24"/>
                <w:szCs w:val="24"/>
              </w:rPr>
              <w:t xml:space="preserve"> take both vaccines at the same time every fall.</w:t>
            </w:r>
          </w:p>
        </w:tc>
      </w:tr>
      <w:tr w:rsidR="00655AFF">
        <w:tc>
          <w:tcPr>
            <w:tcW w:w="360" w:type="dxa"/>
            <w:tcBorders>
              <w:top w:val="nil"/>
              <w:left w:val="nil"/>
              <w:bottom w:val="nil"/>
              <w:right w:val="nil"/>
            </w:tcBorders>
          </w:tcPr>
          <w:p w:rsidR="00655AFF" w:rsidRDefault="00150A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5AFF">
              <w:rPr>
                <w:rFonts w:ascii="Times New Roman" w:hAnsi="Times New Roman" w:cs="Times New Roman"/>
                <w:color w:val="000000"/>
              </w:rPr>
              <w:t>b.</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needs</w:t>
            </w:r>
            <w:proofErr w:type="gramEnd"/>
            <w:r>
              <w:rPr>
                <w:rFonts w:ascii="Times New Roman" w:hAnsi="Times New Roman" w:cs="Times New Roman"/>
                <w:color w:val="000000"/>
                <w:sz w:val="24"/>
                <w:szCs w:val="24"/>
              </w:rPr>
              <w:t xml:space="preserve"> to take the pneumonia vaccine every 10 years.</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has</w:t>
            </w:r>
            <w:proofErr w:type="gramEnd"/>
            <w:r>
              <w:rPr>
                <w:rFonts w:ascii="Times New Roman" w:hAnsi="Times New Roman" w:cs="Times New Roman"/>
                <w:color w:val="000000"/>
                <w:sz w:val="24"/>
                <w:szCs w:val="24"/>
              </w:rPr>
              <w:t xml:space="preserve"> Medicare coverage for both vaccines.</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can</w:t>
            </w:r>
            <w:proofErr w:type="gramEnd"/>
            <w:r>
              <w:rPr>
                <w:rFonts w:ascii="Times New Roman" w:hAnsi="Times New Roman" w:cs="Times New Roman"/>
                <w:color w:val="000000"/>
                <w:sz w:val="24"/>
                <w:szCs w:val="24"/>
              </w:rPr>
              <w:t xml:space="preserve"> obtain both vaccines free of charge from the Public Health Department.</w:t>
            </w:r>
          </w:p>
        </w:tc>
      </w:tr>
    </w:tbl>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5AFF" w:rsidRDefault="00655AFF" w:rsidP="00655A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 xml:space="preserve">To prevent </w:t>
      </w:r>
      <w:proofErr w:type="spellStart"/>
      <w:r>
        <w:rPr>
          <w:rFonts w:ascii="Times New Roman" w:hAnsi="Times New Roman" w:cs="Times New Roman"/>
          <w:color w:val="000000"/>
          <w:sz w:val="24"/>
          <w:szCs w:val="24"/>
        </w:rPr>
        <w:t>polypharmacy</w:t>
      </w:r>
      <w:proofErr w:type="spellEnd"/>
      <w:r>
        <w:rPr>
          <w:rFonts w:ascii="Times New Roman" w:hAnsi="Times New Roman" w:cs="Times New Roman"/>
          <w:color w:val="000000"/>
          <w:sz w:val="24"/>
          <w:szCs w:val="24"/>
        </w:rPr>
        <w:t xml:space="preserve"> or potential drug-drug interactions, the nurse encourages the 75-year-old male patient to:</w:t>
      </w:r>
    </w:p>
    <w:tbl>
      <w:tblPr>
        <w:tblW w:w="0" w:type="auto"/>
        <w:tblCellMar>
          <w:left w:w="45" w:type="dxa"/>
          <w:right w:w="45" w:type="dxa"/>
        </w:tblCellMar>
        <w:tblLook w:val="0000" w:firstRow="0" w:lastRow="0" w:firstColumn="0" w:lastColumn="0" w:noHBand="0" w:noVBand="0"/>
      </w:tblPr>
      <w:tblGrid>
        <w:gridCol w:w="360"/>
        <w:gridCol w:w="8100"/>
      </w:tblGrid>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seek</w:t>
            </w:r>
            <w:proofErr w:type="gramEnd"/>
            <w:r>
              <w:rPr>
                <w:rFonts w:ascii="Times New Roman" w:hAnsi="Times New Roman" w:cs="Times New Roman"/>
                <w:color w:val="000000"/>
                <w:sz w:val="24"/>
                <w:szCs w:val="24"/>
              </w:rPr>
              <w:t xml:space="preserve"> medical care from only one physician.</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read</w:t>
            </w:r>
            <w:proofErr w:type="gramEnd"/>
            <w:r>
              <w:rPr>
                <w:rFonts w:ascii="Times New Roman" w:hAnsi="Times New Roman" w:cs="Times New Roman"/>
                <w:color w:val="000000"/>
                <w:sz w:val="24"/>
                <w:szCs w:val="24"/>
              </w:rPr>
              <w:t xml:space="preserve"> up on all drugs that are prescribed.</w:t>
            </w:r>
          </w:p>
        </w:tc>
      </w:tr>
      <w:tr w:rsidR="00655AFF">
        <w:tc>
          <w:tcPr>
            <w:tcW w:w="360" w:type="dxa"/>
            <w:tcBorders>
              <w:top w:val="nil"/>
              <w:left w:val="nil"/>
              <w:bottom w:val="nil"/>
              <w:right w:val="nil"/>
            </w:tcBorders>
          </w:tcPr>
          <w:p w:rsidR="00655AFF" w:rsidRDefault="00150A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5AFF">
              <w:rPr>
                <w:rFonts w:ascii="Times New Roman" w:hAnsi="Times New Roman" w:cs="Times New Roman"/>
                <w:color w:val="000000"/>
              </w:rPr>
              <w:t>c.</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keep</w:t>
            </w:r>
            <w:proofErr w:type="gramEnd"/>
            <w:r>
              <w:rPr>
                <w:rFonts w:ascii="Times New Roman" w:hAnsi="Times New Roman" w:cs="Times New Roman"/>
                <w:color w:val="000000"/>
                <w:sz w:val="24"/>
                <w:szCs w:val="24"/>
              </w:rPr>
              <w:t xml:space="preserve"> a list of drugs that he is currently taking.</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only one pharmacy to fill prescriptions.</w:t>
            </w:r>
          </w:p>
        </w:tc>
      </w:tr>
    </w:tbl>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5AFF" w:rsidRDefault="00655AFF" w:rsidP="00655A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The 60-year-old Asian man tells the home health nurse that he has stopped taking his antihypertensive medication because it causes him to be impotent. He reports that he is using acupuncture to control his hypertension. The nurse’s most effective response would be to say:</w:t>
      </w:r>
    </w:p>
    <w:tbl>
      <w:tblPr>
        <w:tblW w:w="0" w:type="auto"/>
        <w:tblCellMar>
          <w:left w:w="45" w:type="dxa"/>
          <w:right w:w="45" w:type="dxa"/>
        </w:tblCellMar>
        <w:tblLook w:val="0000" w:firstRow="0" w:lastRow="0" w:firstColumn="0" w:lastColumn="0" w:noHBand="0" w:noVBand="0"/>
      </w:tblPr>
      <w:tblGrid>
        <w:gridCol w:w="360"/>
        <w:gridCol w:w="8100"/>
      </w:tblGrid>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“Uncontrolled hypertension is a real health problem.”</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“Does your acupuncturist check your blood pressure?”</w:t>
            </w:r>
          </w:p>
        </w:tc>
      </w:tr>
      <w:tr w:rsidR="00655AFF">
        <w:tc>
          <w:tcPr>
            <w:tcW w:w="360" w:type="dxa"/>
            <w:tcBorders>
              <w:top w:val="nil"/>
              <w:left w:val="nil"/>
              <w:bottom w:val="nil"/>
              <w:right w:val="nil"/>
            </w:tcBorders>
          </w:tcPr>
          <w:p w:rsidR="00655AFF" w:rsidRDefault="00150A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5AFF">
              <w:rPr>
                <w:rFonts w:ascii="Times New Roman" w:hAnsi="Times New Roman" w:cs="Times New Roman"/>
                <w:color w:val="000000"/>
              </w:rPr>
              <w:t>c.</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“Let me check your blood pressure to see how acupuncture is working.”</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need to talk to your real doctor about stopping this drug.”</w:t>
            </w:r>
          </w:p>
        </w:tc>
      </w:tr>
    </w:tbl>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5AFF" w:rsidRDefault="00655AFF" w:rsidP="00655A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15.</w:t>
      </w:r>
      <w:r>
        <w:rPr>
          <w:rFonts w:ascii="Times New Roman" w:hAnsi="Times New Roman" w:cs="Times New Roman"/>
          <w:color w:val="000000"/>
        </w:rPr>
        <w:tab/>
      </w:r>
      <w:r>
        <w:rPr>
          <w:rFonts w:ascii="Times New Roman" w:hAnsi="Times New Roman" w:cs="Times New Roman"/>
          <w:color w:val="000000"/>
          <w:sz w:val="24"/>
          <w:szCs w:val="24"/>
        </w:rPr>
        <w:t>The nurse takes into consideration that the success of instructions about a diabetic diet will be largely reliant on the:</w:t>
      </w:r>
    </w:p>
    <w:tbl>
      <w:tblPr>
        <w:tblW w:w="0" w:type="auto"/>
        <w:tblCellMar>
          <w:left w:w="45" w:type="dxa"/>
          <w:right w:w="45" w:type="dxa"/>
        </w:tblCellMar>
        <w:tblLook w:val="0000" w:firstRow="0" w:lastRow="0" w:firstColumn="0" w:lastColumn="0" w:noHBand="0" w:noVBand="0"/>
      </w:tblPr>
      <w:tblGrid>
        <w:gridCol w:w="365"/>
        <w:gridCol w:w="8100"/>
      </w:tblGrid>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clarity</w:t>
            </w:r>
            <w:proofErr w:type="gramEnd"/>
            <w:r>
              <w:rPr>
                <w:rFonts w:ascii="Times New Roman" w:hAnsi="Times New Roman" w:cs="Times New Roman"/>
                <w:color w:val="000000"/>
                <w:sz w:val="24"/>
                <w:szCs w:val="24"/>
              </w:rPr>
              <w:t xml:space="preserve"> of the instructions.</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severity</w:t>
            </w:r>
            <w:proofErr w:type="gramEnd"/>
            <w:r>
              <w:rPr>
                <w:rFonts w:ascii="Times New Roman" w:hAnsi="Times New Roman" w:cs="Times New Roman"/>
                <w:color w:val="000000"/>
                <w:sz w:val="24"/>
                <w:szCs w:val="24"/>
              </w:rPr>
              <w:t xml:space="preserve"> of the disease.</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timing</w:t>
            </w:r>
            <w:proofErr w:type="gramEnd"/>
            <w:r>
              <w:rPr>
                <w:rFonts w:ascii="Times New Roman" w:hAnsi="Times New Roman" w:cs="Times New Roman"/>
                <w:color w:val="000000"/>
                <w:sz w:val="24"/>
                <w:szCs w:val="24"/>
              </w:rPr>
              <w:t xml:space="preserve"> of the instructions.</w:t>
            </w:r>
          </w:p>
        </w:tc>
      </w:tr>
      <w:tr w:rsidR="00655AFF">
        <w:tc>
          <w:tcPr>
            <w:tcW w:w="360" w:type="dxa"/>
            <w:tcBorders>
              <w:top w:val="nil"/>
              <w:left w:val="nil"/>
              <w:bottom w:val="nil"/>
              <w:right w:val="nil"/>
            </w:tcBorders>
          </w:tcPr>
          <w:p w:rsidR="00655AFF" w:rsidRDefault="00150A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5AFF">
              <w:rPr>
                <w:rFonts w:ascii="Times New Roman" w:hAnsi="Times New Roman" w:cs="Times New Roman"/>
                <w:color w:val="000000"/>
              </w:rPr>
              <w:t>d.</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motivation</w:t>
            </w:r>
            <w:proofErr w:type="gramEnd"/>
            <w:r>
              <w:rPr>
                <w:rFonts w:ascii="Times New Roman" w:hAnsi="Times New Roman" w:cs="Times New Roman"/>
                <w:color w:val="000000"/>
                <w:sz w:val="24"/>
                <w:szCs w:val="24"/>
              </w:rPr>
              <w:t xml:space="preserve"> of the patient.</w:t>
            </w:r>
          </w:p>
        </w:tc>
      </w:tr>
    </w:tbl>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5AFF" w:rsidRDefault="00655AFF" w:rsidP="00655A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The home health nurse suggests to the 82-year-old man that he should wear a Medic Alert bracelet to notify emergency personnel about his:</w:t>
      </w:r>
    </w:p>
    <w:tbl>
      <w:tblPr>
        <w:tblW w:w="0" w:type="auto"/>
        <w:tblCellMar>
          <w:left w:w="45" w:type="dxa"/>
          <w:right w:w="45" w:type="dxa"/>
        </w:tblCellMar>
        <w:tblLook w:val="0000" w:firstRow="0" w:lastRow="0" w:firstColumn="0" w:lastColumn="0" w:noHBand="0" w:noVBand="0"/>
      </w:tblPr>
      <w:tblGrid>
        <w:gridCol w:w="360"/>
        <w:gridCol w:w="8100"/>
      </w:tblGrid>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artificial</w:t>
            </w:r>
            <w:proofErr w:type="gramEnd"/>
            <w:r>
              <w:rPr>
                <w:rFonts w:ascii="Times New Roman" w:hAnsi="Times New Roman" w:cs="Times New Roman"/>
                <w:color w:val="000000"/>
                <w:sz w:val="24"/>
                <w:szCs w:val="24"/>
              </w:rPr>
              <w:t xml:space="preserve"> leg.</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congestive</w:t>
            </w:r>
            <w:proofErr w:type="gramEnd"/>
            <w:r>
              <w:rPr>
                <w:rFonts w:ascii="Times New Roman" w:hAnsi="Times New Roman" w:cs="Times New Roman"/>
                <w:color w:val="000000"/>
                <w:sz w:val="24"/>
                <w:szCs w:val="24"/>
              </w:rPr>
              <w:t xml:space="preserve"> heart failure.</w:t>
            </w:r>
          </w:p>
        </w:tc>
      </w:tr>
      <w:tr w:rsidR="00655AFF">
        <w:tc>
          <w:tcPr>
            <w:tcW w:w="360" w:type="dxa"/>
            <w:tcBorders>
              <w:top w:val="nil"/>
              <w:left w:val="nil"/>
              <w:bottom w:val="nil"/>
              <w:right w:val="nil"/>
            </w:tcBorders>
          </w:tcPr>
          <w:p w:rsidR="00655AFF" w:rsidRDefault="00150A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5AFF">
              <w:rPr>
                <w:rFonts w:ascii="Times New Roman" w:hAnsi="Times New Roman" w:cs="Times New Roman"/>
                <w:color w:val="000000"/>
              </w:rPr>
              <w:t>c.</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pacemaker</w:t>
            </w:r>
            <w:proofErr w:type="gramEnd"/>
            <w:r>
              <w:rPr>
                <w:rFonts w:ascii="Times New Roman" w:hAnsi="Times New Roman" w:cs="Times New Roman"/>
                <w:color w:val="000000"/>
                <w:sz w:val="24"/>
                <w:szCs w:val="24"/>
              </w:rPr>
              <w:t>.</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eye</w:t>
            </w:r>
            <w:proofErr w:type="gramEnd"/>
            <w:r>
              <w:rPr>
                <w:rFonts w:ascii="Times New Roman" w:hAnsi="Times New Roman" w:cs="Times New Roman"/>
                <w:color w:val="000000"/>
                <w:sz w:val="24"/>
                <w:szCs w:val="24"/>
              </w:rPr>
              <w:t xml:space="preserve"> prosthesis.</w:t>
            </w:r>
          </w:p>
        </w:tc>
      </w:tr>
    </w:tbl>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5AFF" w:rsidRDefault="00655AFF" w:rsidP="00655A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The caregiver who provides daily meals and attends to the daily needs of the older adult is classified as the _ caregiver.</w:t>
      </w:r>
    </w:p>
    <w:tbl>
      <w:tblPr>
        <w:tblW w:w="0" w:type="auto"/>
        <w:tblCellMar>
          <w:left w:w="45" w:type="dxa"/>
          <w:right w:w="45" w:type="dxa"/>
        </w:tblCellMar>
        <w:tblLook w:val="0000" w:firstRow="0" w:lastRow="0" w:firstColumn="0" w:lastColumn="0" w:noHBand="0" w:noVBand="0"/>
      </w:tblPr>
      <w:tblGrid>
        <w:gridCol w:w="360"/>
        <w:gridCol w:w="8100"/>
      </w:tblGrid>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basic </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organizing </w:t>
            </w:r>
          </w:p>
        </w:tc>
      </w:tr>
      <w:tr w:rsidR="00655AFF">
        <w:tc>
          <w:tcPr>
            <w:tcW w:w="360" w:type="dxa"/>
            <w:tcBorders>
              <w:top w:val="nil"/>
              <w:left w:val="nil"/>
              <w:bottom w:val="nil"/>
              <w:right w:val="nil"/>
            </w:tcBorders>
          </w:tcPr>
          <w:p w:rsidR="00655AFF" w:rsidRDefault="00150A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5AFF">
              <w:rPr>
                <w:rFonts w:ascii="Times New Roman" w:hAnsi="Times New Roman" w:cs="Times New Roman"/>
                <w:color w:val="000000"/>
              </w:rPr>
              <w:t>c.</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primary </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designated </w:t>
            </w:r>
          </w:p>
        </w:tc>
      </w:tr>
    </w:tbl>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5AFF" w:rsidRDefault="00655AFF" w:rsidP="00655A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The RN case worker reminds the patient who is the recipient of home health care that the unlicensed home health aide may not:</w:t>
      </w:r>
    </w:p>
    <w:tbl>
      <w:tblPr>
        <w:tblW w:w="0" w:type="auto"/>
        <w:tblCellMar>
          <w:left w:w="45" w:type="dxa"/>
          <w:right w:w="45" w:type="dxa"/>
        </w:tblCellMar>
        <w:tblLook w:val="0000" w:firstRow="0" w:lastRow="0" w:firstColumn="0" w:lastColumn="0" w:noHBand="0" w:noVBand="0"/>
      </w:tblPr>
      <w:tblGrid>
        <w:gridCol w:w="365"/>
        <w:gridCol w:w="8100"/>
      </w:tblGrid>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transfer</w:t>
            </w:r>
            <w:proofErr w:type="gramEnd"/>
            <w:r>
              <w:rPr>
                <w:rFonts w:ascii="Times New Roman" w:hAnsi="Times New Roman" w:cs="Times New Roman"/>
                <w:color w:val="000000"/>
                <w:sz w:val="24"/>
                <w:szCs w:val="24"/>
              </w:rPr>
              <w:t xml:space="preserve"> the patient into a bathtub.</w:t>
            </w:r>
          </w:p>
        </w:tc>
      </w:tr>
      <w:tr w:rsidR="00655AFF">
        <w:tc>
          <w:tcPr>
            <w:tcW w:w="360" w:type="dxa"/>
            <w:tcBorders>
              <w:top w:val="nil"/>
              <w:left w:val="nil"/>
              <w:bottom w:val="nil"/>
              <w:right w:val="nil"/>
            </w:tcBorders>
          </w:tcPr>
          <w:p w:rsidR="00655AFF" w:rsidRDefault="00150A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5AFF">
              <w:rPr>
                <w:rFonts w:ascii="Times New Roman" w:hAnsi="Times New Roman" w:cs="Times New Roman"/>
                <w:color w:val="000000"/>
              </w:rPr>
              <w:t>b.</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measure</w:t>
            </w:r>
            <w:proofErr w:type="gramEnd"/>
            <w:r>
              <w:rPr>
                <w:rFonts w:ascii="Times New Roman" w:hAnsi="Times New Roman" w:cs="Times New Roman"/>
                <w:color w:val="000000"/>
                <w:sz w:val="24"/>
                <w:szCs w:val="24"/>
              </w:rPr>
              <w:t xml:space="preserve"> or dispense medication.</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contact</w:t>
            </w:r>
            <w:proofErr w:type="gramEnd"/>
            <w:r>
              <w:rPr>
                <w:rFonts w:ascii="Times New Roman" w:hAnsi="Times New Roman" w:cs="Times New Roman"/>
                <w:color w:val="000000"/>
                <w:sz w:val="24"/>
                <w:szCs w:val="24"/>
              </w:rPr>
              <w:t xml:space="preserve"> family members independently.</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accompany</w:t>
            </w:r>
            <w:proofErr w:type="gramEnd"/>
            <w:r>
              <w:rPr>
                <w:rFonts w:ascii="Times New Roman" w:hAnsi="Times New Roman" w:cs="Times New Roman"/>
                <w:color w:val="000000"/>
                <w:sz w:val="24"/>
                <w:szCs w:val="24"/>
              </w:rPr>
              <w:t xml:space="preserve"> the patient outside the home.</w:t>
            </w:r>
          </w:p>
        </w:tc>
      </w:tr>
    </w:tbl>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5AFF" w:rsidRDefault="00655AFF" w:rsidP="00655A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Because unpaid caregivers are so significant to the successful health maintenance of the older adult, the licensed home health coordinator should:</w:t>
      </w:r>
    </w:p>
    <w:tbl>
      <w:tblPr>
        <w:tblW w:w="0" w:type="auto"/>
        <w:tblCellMar>
          <w:left w:w="45" w:type="dxa"/>
          <w:right w:w="45" w:type="dxa"/>
        </w:tblCellMar>
        <w:tblLook w:val="0000" w:firstRow="0" w:lastRow="0" w:firstColumn="0" w:lastColumn="0" w:noHBand="0" w:noVBand="0"/>
      </w:tblPr>
      <w:tblGrid>
        <w:gridCol w:w="365"/>
        <w:gridCol w:w="8100"/>
      </w:tblGrid>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tell</w:t>
            </w:r>
            <w:proofErr w:type="gramEnd"/>
            <w:r>
              <w:rPr>
                <w:rFonts w:ascii="Times New Roman" w:hAnsi="Times New Roman" w:cs="Times New Roman"/>
                <w:color w:val="000000"/>
                <w:sz w:val="24"/>
                <w:szCs w:val="24"/>
              </w:rPr>
              <w:t xml:space="preserve"> them to call the agency if they need any further assistance.</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leave</w:t>
            </w:r>
            <w:proofErr w:type="gramEnd"/>
            <w:r>
              <w:rPr>
                <w:rFonts w:ascii="Times New Roman" w:hAnsi="Times New Roman" w:cs="Times New Roman"/>
                <w:color w:val="000000"/>
                <w:sz w:val="24"/>
                <w:szCs w:val="24"/>
              </w:rPr>
              <w:t xml:space="preserve"> them entirely on their own so as not to interfere with the care they provide.</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critique</w:t>
            </w:r>
            <w:proofErr w:type="gramEnd"/>
            <w:r>
              <w:rPr>
                <w:rFonts w:ascii="Times New Roman" w:hAnsi="Times New Roman" w:cs="Times New Roman"/>
                <w:color w:val="000000"/>
                <w:sz w:val="24"/>
                <w:szCs w:val="24"/>
              </w:rPr>
              <w:t xml:space="preserve"> care to improve its effectiveness.</w:t>
            </w:r>
          </w:p>
        </w:tc>
      </w:tr>
      <w:tr w:rsidR="00655AFF">
        <w:tc>
          <w:tcPr>
            <w:tcW w:w="360" w:type="dxa"/>
            <w:tcBorders>
              <w:top w:val="nil"/>
              <w:left w:val="nil"/>
              <w:bottom w:val="nil"/>
              <w:right w:val="nil"/>
            </w:tcBorders>
          </w:tcPr>
          <w:p w:rsidR="00655AFF" w:rsidRDefault="00150A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5AFF">
              <w:rPr>
                <w:rFonts w:ascii="Times New Roman" w:hAnsi="Times New Roman" w:cs="Times New Roman"/>
                <w:color w:val="000000"/>
              </w:rPr>
              <w:t>d.</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generous with positive feedback.</w:t>
            </w:r>
          </w:p>
        </w:tc>
      </w:tr>
    </w:tbl>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5AFF" w:rsidRDefault="00655AFF" w:rsidP="00655A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5AFF" w:rsidRDefault="00655AFF" w:rsidP="00655A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 xml:space="preserve">In counseling an older adult about exercising, the nurse suggests that activities such as walking or swimming for as little </w:t>
      </w:r>
      <w:proofErr w:type="gramStart"/>
      <w:r>
        <w:rPr>
          <w:rFonts w:ascii="Times New Roman" w:hAnsi="Times New Roman" w:cs="Times New Roman"/>
          <w:color w:val="000000"/>
          <w:sz w:val="24"/>
          <w:szCs w:val="24"/>
        </w:rPr>
        <w:t>as  minutes</w:t>
      </w:r>
      <w:proofErr w:type="gramEnd"/>
      <w:r>
        <w:rPr>
          <w:rFonts w:ascii="Times New Roman" w:hAnsi="Times New Roman" w:cs="Times New Roman"/>
          <w:color w:val="000000"/>
          <w:sz w:val="24"/>
          <w:szCs w:val="24"/>
        </w:rPr>
        <w:t xml:space="preserve"> a day is beneficial.</w:t>
      </w:r>
    </w:p>
    <w:tbl>
      <w:tblPr>
        <w:tblW w:w="0" w:type="auto"/>
        <w:tblCellMar>
          <w:left w:w="45" w:type="dxa"/>
          <w:right w:w="45" w:type="dxa"/>
        </w:tblCellMar>
        <w:tblLook w:val="0000" w:firstRow="0" w:lastRow="0" w:firstColumn="0" w:lastColumn="0" w:noHBand="0" w:noVBand="0"/>
      </w:tblPr>
      <w:tblGrid>
        <w:gridCol w:w="365"/>
        <w:gridCol w:w="8100"/>
      </w:tblGrid>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15</w:t>
            </w:r>
          </w:p>
        </w:tc>
      </w:tr>
      <w:tr w:rsidR="00655AFF">
        <w:tc>
          <w:tcPr>
            <w:tcW w:w="360" w:type="dxa"/>
            <w:tcBorders>
              <w:top w:val="nil"/>
              <w:left w:val="nil"/>
              <w:bottom w:val="nil"/>
              <w:right w:val="nil"/>
            </w:tcBorders>
          </w:tcPr>
          <w:p w:rsidR="00655AFF" w:rsidRDefault="00150A5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5AFF">
              <w:rPr>
                <w:rFonts w:ascii="Times New Roman" w:hAnsi="Times New Roman" w:cs="Times New Roman"/>
                <w:color w:val="000000"/>
              </w:rPr>
              <w:t>b.</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30</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45</w:t>
            </w:r>
          </w:p>
        </w:tc>
      </w:tr>
      <w:tr w:rsidR="00655AFF">
        <w:tc>
          <w:tcPr>
            <w:tcW w:w="36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5AFF" w:rsidRDefault="00655A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60</w:t>
            </w:r>
          </w:p>
        </w:tc>
      </w:tr>
    </w:tbl>
    <w:p w:rsidR="007A6FB9" w:rsidRDefault="007A6FB9" w:rsidP="00150A52">
      <w:pPr>
        <w:widowControl w:val="0"/>
        <w:suppressAutoHyphens/>
        <w:autoSpaceDE w:val="0"/>
        <w:autoSpaceDN w:val="0"/>
        <w:adjustRightInd w:val="0"/>
        <w:spacing w:after="0" w:line="240" w:lineRule="auto"/>
      </w:pPr>
      <w:bookmarkStart w:id="0" w:name="_GoBack"/>
      <w:bookmarkEnd w:id="0"/>
    </w:p>
    <w:sectPr w:rsidR="007A6FB9" w:rsidSect="00D037FD">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AFF"/>
    <w:rsid w:val="00150A52"/>
    <w:rsid w:val="00655AFF"/>
    <w:rsid w:val="007A6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911</Words>
  <Characters>5198</Characters>
  <Application>Microsoft Office Word</Application>
  <DocSecurity>0</DocSecurity>
  <Lines>43</Lines>
  <Paragraphs>12</Paragraphs>
  <ScaleCrop>false</ScaleCrop>
  <Company>Hewlett-Packard</Company>
  <LinksUpToDate>false</LinksUpToDate>
  <CharactersWithSpaces>6097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2</cp:revision>
  <dcterms:created xsi:type="dcterms:W3CDTF">2016-01-26T17:09:00Z</dcterms:created>
  <dcterms:modified xsi:type="dcterms:W3CDTF">2016-01-26T17:54:00Z</dcterms:modified>
</cp:coreProperties>
</file>